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5C2" w:rsidRDefault="00BF35C2" w:rsidP="00BF35C2">
      <w:pPr>
        <w:spacing w:after="0"/>
        <w:jc w:val="both"/>
        <w:rPr>
          <w:rFonts w:ascii="Trebuchet MS" w:hAnsi="Trebuchet MS"/>
          <w:b/>
          <w:color w:val="4F6228" w:themeColor="accent3" w:themeShade="80"/>
        </w:rPr>
      </w:pPr>
      <w:r w:rsidRPr="00A618CD">
        <w:rPr>
          <w:rFonts w:ascii="Trebuchet MS" w:hAnsi="Trebuchet MS"/>
          <w:b/>
          <w:color w:val="4F6228" w:themeColor="accent3" w:themeShade="80"/>
        </w:rPr>
        <w:t xml:space="preserve">CAPITOLUL VIII: Descrierea procesului de implicare a comunităților locale în elaborarea strategiei </w:t>
      </w:r>
    </w:p>
    <w:p w:rsidR="00252906" w:rsidRPr="00702690" w:rsidRDefault="00252906" w:rsidP="00BF35C2">
      <w:pPr>
        <w:spacing w:after="0"/>
        <w:jc w:val="both"/>
        <w:rPr>
          <w:rFonts w:ascii="Trebuchet MS" w:hAnsi="Trebuchet MS"/>
        </w:rPr>
      </w:pPr>
    </w:p>
    <w:p w:rsidR="00BF35C2" w:rsidRDefault="00BF35C2" w:rsidP="00BF35C2">
      <w:pPr>
        <w:spacing w:after="0"/>
        <w:ind w:firstLine="708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Pentru </w:t>
      </w:r>
      <w:r w:rsidRPr="00132C5F">
        <w:rPr>
          <w:rFonts w:ascii="Trebuchet MS" w:hAnsi="Trebuchet MS"/>
        </w:rPr>
        <w:t>procesul de elaborare a</w:t>
      </w:r>
      <w:r>
        <w:rPr>
          <w:rFonts w:ascii="Trebuchet MS" w:hAnsi="Trebuchet MS"/>
        </w:rPr>
        <w:t xml:space="preserve"> stretegiei de dezvoltare locală, entitățile interesate – atâ</w:t>
      </w:r>
      <w:r w:rsidRPr="00132C5F">
        <w:rPr>
          <w:rFonts w:ascii="Trebuchet MS" w:hAnsi="Trebuchet MS"/>
        </w:rPr>
        <w:t>t publice, c</w:t>
      </w:r>
      <w:r>
        <w:rPr>
          <w:rFonts w:ascii="Trebuchet MS" w:hAnsi="Trebuchet MS"/>
        </w:rPr>
        <w:t>ât ș</w:t>
      </w:r>
      <w:r w:rsidRPr="00132C5F">
        <w:rPr>
          <w:rFonts w:ascii="Trebuchet MS" w:hAnsi="Trebuchet MS"/>
        </w:rPr>
        <w:t>i private</w:t>
      </w:r>
      <w:r>
        <w:rPr>
          <w:rFonts w:ascii="Trebuchet MS" w:hAnsi="Trebuchet MS"/>
        </w:rPr>
        <w:t>, precum ș</w:t>
      </w:r>
      <w:r w:rsidRPr="00132C5F">
        <w:rPr>
          <w:rFonts w:ascii="Trebuchet MS" w:hAnsi="Trebuchet MS"/>
        </w:rPr>
        <w:t>i ONG</w:t>
      </w:r>
      <w:r>
        <w:rPr>
          <w:rFonts w:ascii="Trebuchet MS" w:hAnsi="Trebuchet MS"/>
        </w:rPr>
        <w:t>-uri</w:t>
      </w:r>
      <w:r w:rsidRPr="00132C5F">
        <w:rPr>
          <w:rFonts w:ascii="Trebuchet MS" w:hAnsi="Trebuchet MS"/>
        </w:rPr>
        <w:t>- din aria teritoriala a</w:t>
      </w:r>
      <w:r>
        <w:rPr>
          <w:rFonts w:ascii="Trebuchet MS" w:hAnsi="Trebuchet MS"/>
        </w:rPr>
        <w:t xml:space="preserve"> </w:t>
      </w:r>
      <w:r w:rsidRPr="00132C5F">
        <w:rPr>
          <w:rFonts w:ascii="Trebuchet MS" w:hAnsi="Trebuchet MS"/>
        </w:rPr>
        <w:t>G</w:t>
      </w:r>
      <w:r>
        <w:rPr>
          <w:rFonts w:ascii="Trebuchet MS" w:hAnsi="Trebuchet MS"/>
        </w:rPr>
        <w:t xml:space="preserve">rupului de </w:t>
      </w:r>
      <w:r w:rsidRPr="00132C5F">
        <w:rPr>
          <w:rFonts w:ascii="Trebuchet MS" w:hAnsi="Trebuchet MS"/>
        </w:rPr>
        <w:t>A</w:t>
      </w:r>
      <w:r>
        <w:rPr>
          <w:rFonts w:ascii="Trebuchet MS" w:hAnsi="Trebuchet MS"/>
        </w:rPr>
        <w:t xml:space="preserve">cțiune </w:t>
      </w:r>
      <w:r w:rsidRPr="00132C5F">
        <w:rPr>
          <w:rFonts w:ascii="Trebuchet MS" w:hAnsi="Trebuchet MS"/>
        </w:rPr>
        <w:t>L</w:t>
      </w:r>
      <w:r>
        <w:rPr>
          <w:rFonts w:ascii="Trebuchet MS" w:hAnsi="Trebuchet MS"/>
        </w:rPr>
        <w:t>ocală Stejarul și-au manifestat interesul și s-au implicat î</w:t>
      </w:r>
      <w:r w:rsidRPr="00132C5F">
        <w:rPr>
          <w:rFonts w:ascii="Trebuchet MS" w:hAnsi="Trebuchet MS"/>
        </w:rPr>
        <w:t>n</w:t>
      </w:r>
      <w:r>
        <w:rPr>
          <w:rFonts w:ascii="Trebuchet MS" w:hAnsi="Trebuchet MS"/>
        </w:rPr>
        <w:t xml:space="preserve"> permanență.</w:t>
      </w:r>
    </w:p>
    <w:p w:rsidR="00BF35C2" w:rsidRDefault="00BF35C2" w:rsidP="00BF35C2">
      <w:pPr>
        <w:spacing w:after="0"/>
        <w:ind w:firstLine="708"/>
        <w:jc w:val="both"/>
        <w:rPr>
          <w:rFonts w:ascii="Trebuchet MS" w:hAnsi="Trebuchet MS"/>
        </w:rPr>
      </w:pPr>
      <w:r>
        <w:rPr>
          <w:rFonts w:ascii="Trebuchet MS" w:hAnsi="Trebuchet MS"/>
        </w:rPr>
        <w:t>Activităților de animare derulate și întâlnirile reprezentative cu partenerii și actorii locali importanți,</w:t>
      </w:r>
      <w:r w:rsidRPr="00132C5F">
        <w:rPr>
          <w:rFonts w:ascii="Trebuchet MS" w:hAnsi="Trebuchet MS"/>
        </w:rPr>
        <w:t xml:space="preserve"> au reunit entit</w:t>
      </w:r>
      <w:r>
        <w:rPr>
          <w:rFonts w:ascii="Trebuchet MS" w:hAnsi="Trebuchet MS"/>
        </w:rPr>
        <w:t>ățile interesate de elaborarea strategiei de dezvoltare locală și</w:t>
      </w:r>
      <w:r w:rsidRPr="00132C5F">
        <w:rPr>
          <w:rFonts w:ascii="Trebuchet MS" w:hAnsi="Trebuchet MS"/>
        </w:rPr>
        <w:t xml:space="preserve"> </w:t>
      </w:r>
      <w:r w:rsidRPr="00B062E3">
        <w:rPr>
          <w:rFonts w:ascii="Trebuchet MS" w:hAnsi="Trebuchet MS"/>
        </w:rPr>
        <w:t>sunt în concordanță cu obiectivul general propus în cadrul proiectului depus pe sub-măsura 19.1 „</w:t>
      </w:r>
      <w:r w:rsidRPr="00E30E0B">
        <w:rPr>
          <w:rFonts w:ascii="Trebuchet MS" w:hAnsi="Trebuchet MS"/>
          <w:i/>
        </w:rPr>
        <w:t>Sprijin  pregătitor  pentru  elaborarea  Strategiilor  de  Dezvoltare  Locală</w:t>
      </w:r>
      <w:r w:rsidRPr="00B062E3">
        <w:rPr>
          <w:rFonts w:ascii="Trebuchet MS" w:hAnsi="Trebuchet MS"/>
        </w:rPr>
        <w:t xml:space="preserve">”,  respectiv  creșterea capacității de </w:t>
      </w:r>
      <w:r w:rsidRPr="00252906">
        <w:rPr>
          <w:rFonts w:ascii="Trebuchet MS" w:hAnsi="Trebuchet MS"/>
          <w:b/>
          <w:color w:val="4F6228" w:themeColor="accent3" w:themeShade="80"/>
        </w:rPr>
        <w:t>colaborare la nivel teritorial</w:t>
      </w:r>
      <w:r w:rsidRPr="00252906">
        <w:rPr>
          <w:rFonts w:ascii="Trebuchet MS" w:hAnsi="Trebuchet MS"/>
          <w:color w:val="4F6228" w:themeColor="accent3" w:themeShade="80"/>
        </w:rPr>
        <w:t xml:space="preserve"> </w:t>
      </w:r>
      <w:r w:rsidRPr="00B062E3">
        <w:rPr>
          <w:rFonts w:ascii="Trebuchet MS" w:hAnsi="Trebuchet MS"/>
        </w:rPr>
        <w:t>în scopul elaborării SDL</w:t>
      </w:r>
      <w:r w:rsidRPr="00132C5F">
        <w:rPr>
          <w:rFonts w:ascii="Trebuchet MS" w:hAnsi="Trebuchet MS"/>
        </w:rPr>
        <w:t>.</w:t>
      </w:r>
      <w:r w:rsidRPr="00B062E3">
        <w:t xml:space="preserve"> </w:t>
      </w:r>
      <w:r>
        <w:rPr>
          <w:rFonts w:ascii="Trebuchet MS" w:hAnsi="Trebuchet MS"/>
        </w:rPr>
        <w:t>Prin urmare</w:t>
      </w:r>
      <w:r w:rsidRPr="00B062E3">
        <w:rPr>
          <w:rFonts w:ascii="Trebuchet MS" w:hAnsi="Trebuchet MS"/>
        </w:rPr>
        <w:t xml:space="preserve">, la nivelul </w:t>
      </w:r>
      <w:r>
        <w:rPr>
          <w:rFonts w:ascii="Trebuchet MS" w:hAnsi="Trebuchet MS"/>
        </w:rPr>
        <w:t xml:space="preserve">teritoriului </w:t>
      </w:r>
      <w:r w:rsidRPr="00132C5F">
        <w:rPr>
          <w:rFonts w:ascii="Trebuchet MS" w:hAnsi="Trebuchet MS"/>
        </w:rPr>
        <w:t>G</w:t>
      </w:r>
      <w:r>
        <w:rPr>
          <w:rFonts w:ascii="Trebuchet MS" w:hAnsi="Trebuchet MS"/>
        </w:rPr>
        <w:t xml:space="preserve">rupului de </w:t>
      </w:r>
      <w:r w:rsidRPr="00132C5F">
        <w:rPr>
          <w:rFonts w:ascii="Trebuchet MS" w:hAnsi="Trebuchet MS"/>
        </w:rPr>
        <w:t>A</w:t>
      </w:r>
      <w:r>
        <w:rPr>
          <w:rFonts w:ascii="Trebuchet MS" w:hAnsi="Trebuchet MS"/>
        </w:rPr>
        <w:t xml:space="preserve">cțiune </w:t>
      </w:r>
      <w:r w:rsidRPr="00132C5F">
        <w:rPr>
          <w:rFonts w:ascii="Trebuchet MS" w:hAnsi="Trebuchet MS"/>
        </w:rPr>
        <w:t>L</w:t>
      </w:r>
      <w:r>
        <w:rPr>
          <w:rFonts w:ascii="Trebuchet MS" w:hAnsi="Trebuchet MS"/>
        </w:rPr>
        <w:t>ocală Stejarul</w:t>
      </w:r>
      <w:r w:rsidRPr="00B062E3">
        <w:rPr>
          <w:rFonts w:ascii="Trebuchet MS" w:hAnsi="Trebuchet MS"/>
        </w:rPr>
        <w:t xml:space="preserve"> au fost organizate</w:t>
      </w:r>
      <w:r>
        <w:rPr>
          <w:rFonts w:ascii="Trebuchet MS" w:hAnsi="Trebuchet MS"/>
        </w:rPr>
        <w:t>:</w:t>
      </w:r>
    </w:p>
    <w:p w:rsidR="00BF35C2" w:rsidRPr="006C4E06" w:rsidRDefault="00BF35C2" w:rsidP="00BF35C2">
      <w:pPr>
        <w:pStyle w:val="ListParagraph"/>
        <w:numPr>
          <w:ilvl w:val="0"/>
          <w:numId w:val="25"/>
        </w:numPr>
        <w:spacing w:after="0"/>
        <w:jc w:val="both"/>
        <w:rPr>
          <w:rFonts w:ascii="Trebuchet MS" w:hAnsi="Trebuchet MS" w:cs="Calibri"/>
        </w:rPr>
      </w:pPr>
      <w:r w:rsidRPr="002D4C42">
        <w:rPr>
          <w:rFonts w:ascii="Trebuchet MS" w:hAnsi="Trebuchet MS"/>
          <w:b/>
          <w:color w:val="4F6228" w:themeColor="accent3" w:themeShade="80"/>
        </w:rPr>
        <w:t>Acțiune</w:t>
      </w:r>
      <w:r w:rsidR="00252906">
        <w:rPr>
          <w:rFonts w:ascii="Trebuchet MS" w:hAnsi="Trebuchet MS"/>
          <w:b/>
          <w:color w:val="4F6228" w:themeColor="accent3" w:themeShade="80"/>
        </w:rPr>
        <w:t>a</w:t>
      </w:r>
      <w:r w:rsidRPr="002D4C42">
        <w:rPr>
          <w:rFonts w:ascii="Trebuchet MS" w:hAnsi="Trebuchet MS"/>
          <w:b/>
          <w:color w:val="4F6228" w:themeColor="accent3" w:themeShade="80"/>
        </w:rPr>
        <w:t xml:space="preserve"> de informare</w:t>
      </w:r>
      <w:r w:rsidRPr="002D4C42">
        <w:rPr>
          <w:rFonts w:ascii="Trebuchet MS" w:hAnsi="Trebuchet MS"/>
          <w:color w:val="4F6228" w:themeColor="accent3" w:themeShade="80"/>
        </w:rPr>
        <w:t xml:space="preserve"> </w:t>
      </w:r>
      <w:r>
        <w:rPr>
          <w:rFonts w:ascii="Trebuchet MS" w:hAnsi="Trebuchet MS"/>
        </w:rPr>
        <w:t>care a avut loc</w:t>
      </w:r>
      <w:r w:rsidRPr="00044536">
        <w:rPr>
          <w:rFonts w:ascii="Trebuchet MS" w:hAnsi="Trebuchet MS"/>
          <w:color w:val="943634" w:themeColor="accent2" w:themeShade="BF"/>
        </w:rPr>
        <w:t xml:space="preserve"> </w:t>
      </w:r>
      <w:r w:rsidRPr="00044536">
        <w:rPr>
          <w:rFonts w:ascii="Trebuchet MS" w:hAnsi="Trebuchet MS"/>
        </w:rPr>
        <w:t xml:space="preserve">în comuna  </w:t>
      </w:r>
      <w:r>
        <w:rPr>
          <w:rFonts w:ascii="Trebuchet MS" w:hAnsi="Trebuchet MS"/>
        </w:rPr>
        <w:t>Sineșt</w:t>
      </w:r>
      <w:r w:rsidRPr="00044536">
        <w:rPr>
          <w:rFonts w:ascii="Trebuchet MS" w:hAnsi="Trebuchet MS"/>
        </w:rPr>
        <w:t>i</w:t>
      </w:r>
      <w:r w:rsidR="00252906">
        <w:rPr>
          <w:rFonts w:ascii="Trebuchet MS" w:hAnsi="Trebuchet MS"/>
        </w:rPr>
        <w:t xml:space="preserve"> şi</w:t>
      </w:r>
      <w:r>
        <w:rPr>
          <w:rFonts w:ascii="Trebuchet MS" w:hAnsi="Trebuchet MS"/>
        </w:rPr>
        <w:t xml:space="preserve"> </w:t>
      </w:r>
      <w:r w:rsidRPr="00044536">
        <w:rPr>
          <w:rFonts w:ascii="Trebuchet MS" w:hAnsi="Trebuchet MS"/>
        </w:rPr>
        <w:t xml:space="preserve">a reunit un număr de </w:t>
      </w:r>
      <w:r w:rsidR="006F4E2A">
        <w:rPr>
          <w:rFonts w:ascii="Trebuchet MS" w:hAnsi="Trebuchet MS"/>
        </w:rPr>
        <w:t xml:space="preserve">32 de </w:t>
      </w:r>
      <w:r w:rsidRPr="00044536">
        <w:rPr>
          <w:rFonts w:ascii="Trebuchet MS" w:hAnsi="Trebuchet MS"/>
        </w:rPr>
        <w:t>participanţi (Reprezentaţi ai administraţiei publice locale, reprezentanţi ai organizaţiilor non-guvernamentale, reprezentanţi ai mediu de afaceri)</w:t>
      </w:r>
      <w:r w:rsidR="006F4E2A">
        <w:rPr>
          <w:rFonts w:ascii="Trebuchet MS" w:hAnsi="Trebuchet MS"/>
        </w:rPr>
        <w:t>,</w:t>
      </w:r>
      <w:r w:rsidRPr="00044536">
        <w:rPr>
          <w:rFonts w:ascii="Trebuchet MS" w:hAnsi="Trebuchet MS"/>
        </w:rPr>
        <w:t xml:space="preserve"> membri GAL</w:t>
      </w:r>
      <w:r w:rsidR="006F4E2A">
        <w:rPr>
          <w:rFonts w:ascii="Trebuchet MS" w:hAnsi="Trebuchet MS"/>
        </w:rPr>
        <w:t xml:space="preserve"> sau alte persoane interesate</w:t>
      </w:r>
      <w:r w:rsidRPr="00044536">
        <w:rPr>
          <w:rFonts w:ascii="Trebuchet MS" w:hAnsi="Trebuchet MS"/>
        </w:rPr>
        <w:t xml:space="preserve">. </w:t>
      </w:r>
    </w:p>
    <w:p w:rsidR="00BF35C2" w:rsidRPr="006C4E06" w:rsidRDefault="00BF35C2" w:rsidP="00BF35C2">
      <w:pPr>
        <w:spacing w:after="0"/>
        <w:ind w:firstLine="708"/>
        <w:jc w:val="both"/>
        <w:rPr>
          <w:rFonts w:ascii="Trebuchet MS" w:hAnsi="Trebuchet MS" w:cs="Calibri"/>
        </w:rPr>
      </w:pPr>
      <w:r w:rsidRPr="006C4E06">
        <w:rPr>
          <w:rFonts w:ascii="Trebuchet MS" w:hAnsi="Trebuchet MS"/>
        </w:rPr>
        <w:t xml:space="preserve">Rolul acestei întâlniri a fost: prezentarea axei LEADER din cadrul Programului Naţional de Dezvoltare Rurală, informarea asupra structurii pe care o va avea Strategia de Dezvoltare Locală, comunicarea </w:t>
      </w:r>
      <w:r w:rsidRPr="006C4E06">
        <w:rPr>
          <w:rFonts w:ascii="Trebuchet MS" w:hAnsi="Trebuchet MS" w:cs="Calibri"/>
        </w:rPr>
        <w:t>datelor colectate până în prezent din teritoriul GAL Stejarul, respectiv alte date tehnice privind implementarea proiectului „</w:t>
      </w:r>
      <w:r w:rsidRPr="006C4E06">
        <w:rPr>
          <w:rFonts w:ascii="Trebuchet MS" w:hAnsi="Trebuchet MS" w:cs="Calibri"/>
          <w:i/>
        </w:rPr>
        <w:t xml:space="preserve">Sprijin pregătitor pentru  elaborarea strategiei de dezvoltare locală a Asociației </w:t>
      </w:r>
      <w:r>
        <w:rPr>
          <w:rFonts w:ascii="Trebuchet MS" w:hAnsi="Trebuchet MS" w:cs="Calibri"/>
          <w:i/>
        </w:rPr>
        <w:t>GAL Stejarul</w:t>
      </w:r>
      <w:r w:rsidRPr="006C4E06">
        <w:rPr>
          <w:rFonts w:ascii="Trebuchet MS" w:hAnsi="Trebuchet MS" w:cs="Calibri"/>
        </w:rPr>
        <w:t>.</w:t>
      </w:r>
    </w:p>
    <w:p w:rsidR="00BF35C2" w:rsidRDefault="00BF35C2" w:rsidP="00BF35C2">
      <w:pPr>
        <w:spacing w:after="0"/>
        <w:ind w:firstLine="708"/>
        <w:jc w:val="both"/>
        <w:rPr>
          <w:rFonts w:ascii="Trebuchet MS" w:hAnsi="Trebuchet MS" w:cs="Calibri"/>
        </w:rPr>
      </w:pPr>
      <w:r>
        <w:rPr>
          <w:rFonts w:ascii="Trebuchet MS" w:hAnsi="Trebuchet MS" w:cs="Calibri"/>
        </w:rPr>
        <w:t>Î</w:t>
      </w:r>
      <w:r w:rsidRPr="00B062E3">
        <w:rPr>
          <w:rFonts w:ascii="Trebuchet MS" w:hAnsi="Trebuchet MS" w:cs="Calibri"/>
        </w:rPr>
        <w:t>n ca</w:t>
      </w:r>
      <w:r>
        <w:rPr>
          <w:rFonts w:ascii="Trebuchet MS" w:hAnsi="Trebuchet MS" w:cs="Calibri"/>
        </w:rPr>
        <w:t>drul întâlnirii de informare, a fost prezentată</w:t>
      </w:r>
      <w:r w:rsidRPr="00B062E3">
        <w:rPr>
          <w:rFonts w:ascii="Trebuchet MS" w:hAnsi="Trebuchet MS" w:cs="Calibri"/>
        </w:rPr>
        <w:t xml:space="preserve"> </w:t>
      </w:r>
      <w:r>
        <w:rPr>
          <w:rFonts w:ascii="Trebuchet MS" w:hAnsi="Trebuchet MS" w:cs="Calibri"/>
        </w:rPr>
        <w:t>structura</w:t>
      </w:r>
      <w:r w:rsidRPr="00B062E3">
        <w:rPr>
          <w:rFonts w:ascii="Trebuchet MS" w:hAnsi="Trebuchet MS" w:cs="Calibri"/>
        </w:rPr>
        <w:t xml:space="preserve"> Strat</w:t>
      </w:r>
      <w:r>
        <w:rPr>
          <w:rFonts w:ascii="Trebuchet MS" w:hAnsi="Trebuchet MS" w:cs="Calibri"/>
        </w:rPr>
        <w:t>egiei  de Dezvoltare Locală, precum și informațiile de bază pe care ar trebui</w:t>
      </w:r>
      <w:r w:rsidRPr="00B062E3">
        <w:rPr>
          <w:rFonts w:ascii="Trebuchet MS" w:hAnsi="Trebuchet MS" w:cs="Calibri"/>
        </w:rPr>
        <w:t xml:space="preserve"> să </w:t>
      </w:r>
      <w:r>
        <w:rPr>
          <w:rFonts w:ascii="Trebuchet MS" w:hAnsi="Trebuchet MS" w:cs="Calibri"/>
        </w:rPr>
        <w:t xml:space="preserve">le </w:t>
      </w:r>
      <w:r w:rsidRPr="00B062E3">
        <w:rPr>
          <w:rFonts w:ascii="Trebuchet MS" w:hAnsi="Trebuchet MS" w:cs="Calibri"/>
        </w:rPr>
        <w:t>conțină fiecare</w:t>
      </w:r>
      <w:r>
        <w:rPr>
          <w:rFonts w:ascii="Trebuchet MS" w:hAnsi="Trebuchet MS" w:cs="Calibri"/>
        </w:rPr>
        <w:t>, purtându-se în același timp</w:t>
      </w:r>
      <w:r w:rsidRPr="00B062E3">
        <w:rPr>
          <w:rFonts w:ascii="Trebuchet MS" w:hAnsi="Trebuchet MS" w:cs="Calibri"/>
        </w:rPr>
        <w:t xml:space="preserve"> discuții referitoare la criteriile de selecție.</w:t>
      </w:r>
      <w:r>
        <w:rPr>
          <w:rFonts w:ascii="Trebuchet MS" w:hAnsi="Trebuchet MS" w:cs="Calibri"/>
        </w:rPr>
        <w:t xml:space="preserve"> </w:t>
      </w:r>
      <w:r w:rsidRPr="00B062E3">
        <w:rPr>
          <w:rFonts w:ascii="Trebuchet MS" w:hAnsi="Trebuchet MS" w:cs="Calibri"/>
        </w:rPr>
        <w:t xml:space="preserve">Astfel, s-a prezentat succint teritoriul și populația acoperită, punându-se accent pe analiza diagnostic a teritoriului realizată în urma colectării de date până la acel moment. </w:t>
      </w:r>
    </w:p>
    <w:p w:rsidR="00BF35C2" w:rsidRDefault="00BF35C2" w:rsidP="00BF35C2">
      <w:pPr>
        <w:spacing w:after="0"/>
        <w:ind w:firstLine="708"/>
        <w:jc w:val="both"/>
        <w:rPr>
          <w:rFonts w:ascii="Trebuchet MS" w:hAnsi="Trebuchet MS" w:cs="Calibri"/>
        </w:rPr>
      </w:pPr>
      <w:r w:rsidRPr="00B062E3">
        <w:rPr>
          <w:rFonts w:ascii="Trebuchet MS" w:hAnsi="Trebuchet MS" w:cs="Calibri"/>
        </w:rPr>
        <w:t>Cele mai importante acțiuni se axează pe: dezvoltarea infrastructurii de bază și socială, diversificare economiei locale și dezvoltarea sectorului agricol. Prioritățile, obiectivele și măsurile din strategia  de dezvoltare vor viza îmbunătățirea tuturor aspectelor importante pentru factorii interesați: infrastructura și serviciile sociale, medico-sanitare, culturale, starea mediului, dezvoltarea resurselor umane, spații de joacă pentru copii, servicii de salubritate, spații verzi, obiective/atracții turistice etc.</w:t>
      </w:r>
    </w:p>
    <w:p w:rsidR="00BF35C2" w:rsidRDefault="00BF35C2" w:rsidP="00BF35C2">
      <w:pPr>
        <w:spacing w:after="0"/>
        <w:ind w:firstLine="708"/>
        <w:jc w:val="both"/>
        <w:rPr>
          <w:rFonts w:ascii="Trebuchet MS" w:hAnsi="Trebuchet MS" w:cs="Calibri"/>
        </w:rPr>
      </w:pPr>
    </w:p>
    <w:p w:rsidR="00BF35C2" w:rsidRDefault="00BF35C2" w:rsidP="00BF35C2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rebuchet MS" w:hAnsi="Trebuchet MS"/>
          <w:bCs/>
        </w:rPr>
      </w:pPr>
      <w:r w:rsidRPr="002D4C42">
        <w:rPr>
          <w:rFonts w:ascii="Trebuchet MS" w:hAnsi="Trebuchet MS" w:cs="Calibri"/>
          <w:b/>
          <w:color w:val="4F6228" w:themeColor="accent3" w:themeShade="80"/>
        </w:rPr>
        <w:t>Acțiune</w:t>
      </w:r>
      <w:r w:rsidR="00252906">
        <w:rPr>
          <w:rFonts w:ascii="Trebuchet MS" w:hAnsi="Trebuchet MS" w:cs="Calibri"/>
          <w:b/>
          <w:color w:val="4F6228" w:themeColor="accent3" w:themeShade="80"/>
        </w:rPr>
        <w:t>a</w:t>
      </w:r>
      <w:r w:rsidRPr="002D4C42">
        <w:rPr>
          <w:rFonts w:ascii="Trebuchet MS" w:hAnsi="Trebuchet MS" w:cs="Calibri"/>
          <w:b/>
          <w:color w:val="4F6228" w:themeColor="accent3" w:themeShade="80"/>
        </w:rPr>
        <w:t xml:space="preserve"> de consultare publică</w:t>
      </w:r>
      <w:r w:rsidRPr="002D4C42">
        <w:rPr>
          <w:rFonts w:ascii="Trebuchet MS" w:hAnsi="Trebuchet MS" w:cs="Calibri"/>
          <w:color w:val="4F6228" w:themeColor="accent3" w:themeShade="80"/>
        </w:rPr>
        <w:t xml:space="preserve"> </w:t>
      </w:r>
      <w:r w:rsidRPr="006C4E06">
        <w:rPr>
          <w:rFonts w:ascii="Trebuchet MS" w:hAnsi="Trebuchet MS" w:cs="Calibri"/>
        </w:rPr>
        <w:t xml:space="preserve">în comuna </w:t>
      </w:r>
      <w:r>
        <w:rPr>
          <w:rFonts w:ascii="Trebuchet MS" w:hAnsi="Trebuchet MS" w:cs="Calibri"/>
        </w:rPr>
        <w:t>Ion Neculce</w:t>
      </w:r>
      <w:r w:rsidRPr="006C4E06">
        <w:rPr>
          <w:rFonts w:ascii="Trebuchet MS" w:hAnsi="Trebuchet MS"/>
          <w:b/>
          <w:bCs/>
        </w:rPr>
        <w:t xml:space="preserve"> </w:t>
      </w:r>
      <w:r w:rsidRPr="006C4E06">
        <w:rPr>
          <w:rFonts w:ascii="Trebuchet MS" w:hAnsi="Trebuchet MS"/>
          <w:bCs/>
        </w:rPr>
        <w:t xml:space="preserve">la care au participat </w:t>
      </w:r>
      <w:r w:rsidR="006F4E2A">
        <w:rPr>
          <w:rFonts w:ascii="Trebuchet MS" w:hAnsi="Trebuchet MS"/>
          <w:bCs/>
        </w:rPr>
        <w:t>30</w:t>
      </w:r>
      <w:r w:rsidRPr="006C4E06">
        <w:rPr>
          <w:rFonts w:ascii="Trebuchet MS" w:hAnsi="Trebuchet MS"/>
          <w:bCs/>
        </w:rPr>
        <w:t xml:space="preserve"> de persoane. </w:t>
      </w:r>
    </w:p>
    <w:p w:rsidR="00BF35C2" w:rsidRPr="006C4E06" w:rsidRDefault="00BF35C2" w:rsidP="00BF35C2">
      <w:pPr>
        <w:autoSpaceDE w:val="0"/>
        <w:autoSpaceDN w:val="0"/>
        <w:adjustRightInd w:val="0"/>
        <w:spacing w:after="0"/>
        <w:ind w:firstLine="708"/>
        <w:jc w:val="both"/>
        <w:rPr>
          <w:rFonts w:ascii="Trebuchet MS" w:hAnsi="Trebuchet MS"/>
          <w:bCs/>
        </w:rPr>
      </w:pPr>
      <w:r w:rsidRPr="006C4E06">
        <w:rPr>
          <w:rFonts w:ascii="Trebuchet MS" w:hAnsi="Trebuchet MS"/>
          <w:bCs/>
        </w:rPr>
        <w:t>Actorii locali participanți au identificat, în ceea ce privește administrația publică, nevoi și priorități legate de:  îmbunătățirea infrastructurii sociale, dotarea cu utilaje și echipamente speciale, dezvoltarea resurselor umane, înființarea și dotarea infrastructurii educaționale (școli, grădinițe, creșe, after-school etc.), înființarea și dotarea căminelor culturale, dezvoltarea socio-economică, conservarea patrimoniului, amenajarea de parcuri și locuri de joacă/recreere, săli de sport etc. De asemenea, membrii societății civile care au participat la întâlnirea de consultare publică au considerat că este foarte importantă această etapă de identificare a nevoilor locale, exprimându-și totodată interesul în ceea ce privește implicarea și disponibilitatea acestora în consultarea cu partenerii referitor la intențiile și planurile pentru dezvoltarea rurală a teritoriului.</w:t>
      </w:r>
    </w:p>
    <w:p w:rsidR="00BF35C2" w:rsidRDefault="00BF35C2" w:rsidP="00BF35C2">
      <w:pPr>
        <w:autoSpaceDE w:val="0"/>
        <w:autoSpaceDN w:val="0"/>
        <w:adjustRightInd w:val="0"/>
        <w:spacing w:after="0"/>
        <w:ind w:firstLine="708"/>
        <w:jc w:val="both"/>
        <w:rPr>
          <w:rFonts w:ascii="Trebuchet MS" w:hAnsi="Trebuchet MS"/>
          <w:bCs/>
        </w:rPr>
      </w:pPr>
      <w:r w:rsidRPr="006C4E06">
        <w:rPr>
          <w:rFonts w:ascii="Trebuchet MS" w:hAnsi="Trebuchet MS"/>
          <w:bCs/>
        </w:rPr>
        <w:lastRenderedPageBreak/>
        <w:t>Astfel, principalele domenii de investiții identificate de societatea civilă au fost: integrarea minorităților, formarea și in</w:t>
      </w:r>
      <w:r>
        <w:rPr>
          <w:rFonts w:ascii="Trebuchet MS" w:hAnsi="Trebuchet MS"/>
          <w:bCs/>
        </w:rPr>
        <w:t>struirea femeilor, tinerilor, r</w:t>
      </w:r>
      <w:r w:rsidRPr="006C4E06">
        <w:rPr>
          <w:rFonts w:ascii="Trebuchet MS" w:hAnsi="Trebuchet MS"/>
          <w:bCs/>
        </w:rPr>
        <w:t>omilor, fermierilor, șomerilor etc., dezvoltarea resurselor umane, protejarea zonelor naturale, încurajarea folosirii surselor de energie regenerabilă etc. (</w:t>
      </w:r>
      <w:r w:rsidRPr="00A56649">
        <w:rPr>
          <w:rFonts w:ascii="Trebuchet MS" w:hAnsi="Trebuchet MS"/>
          <w:bCs/>
        </w:rPr>
        <w:t>conform Minutei acțiunii de consultare publică</w:t>
      </w:r>
      <w:r w:rsidRPr="006C4E06">
        <w:rPr>
          <w:rFonts w:ascii="Trebuchet MS" w:hAnsi="Trebuchet MS"/>
          <w:bCs/>
        </w:rPr>
        <w:t>).</w:t>
      </w:r>
    </w:p>
    <w:p w:rsidR="00BF35C2" w:rsidRPr="006C4E06" w:rsidRDefault="00BF35C2" w:rsidP="00BF35C2">
      <w:pPr>
        <w:autoSpaceDE w:val="0"/>
        <w:autoSpaceDN w:val="0"/>
        <w:adjustRightInd w:val="0"/>
        <w:spacing w:after="0"/>
        <w:ind w:firstLine="708"/>
        <w:jc w:val="both"/>
        <w:rPr>
          <w:rFonts w:ascii="Trebuchet MS" w:hAnsi="Trebuchet MS"/>
          <w:bCs/>
        </w:rPr>
      </w:pPr>
    </w:p>
    <w:p w:rsidR="00BF35C2" w:rsidRDefault="00BF35C2" w:rsidP="00BF35C2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rebuchet MS" w:hAnsi="Trebuchet MS"/>
          <w:bCs/>
        </w:rPr>
      </w:pPr>
      <w:r w:rsidRPr="006C4E06">
        <w:rPr>
          <w:rFonts w:ascii="Trebuchet MS" w:hAnsi="Trebuchet MS"/>
          <w:bCs/>
        </w:rPr>
        <w:t>La nivelul teritoriului au fost realizate</w:t>
      </w:r>
      <w:r>
        <w:rPr>
          <w:rFonts w:ascii="Trebuchet MS" w:hAnsi="Trebuchet MS"/>
          <w:b/>
          <w:bCs/>
        </w:rPr>
        <w:t xml:space="preserve"> </w:t>
      </w:r>
      <w:r w:rsidRPr="002D4C42">
        <w:rPr>
          <w:rFonts w:ascii="Trebuchet MS" w:hAnsi="Trebuchet MS"/>
          <w:b/>
          <w:bCs/>
          <w:color w:val="4F6228" w:themeColor="accent3" w:themeShade="80"/>
        </w:rPr>
        <w:t>2 acțiuni / întâlniri grupuri de lucru tematice</w:t>
      </w:r>
      <w:r w:rsidRPr="002D4C42">
        <w:rPr>
          <w:rFonts w:ascii="Trebuchet MS" w:hAnsi="Trebuchet MS"/>
          <w:bCs/>
          <w:color w:val="4F6228" w:themeColor="accent3" w:themeShade="80"/>
        </w:rPr>
        <w:t xml:space="preserve"> </w:t>
      </w:r>
      <w:r w:rsidRPr="00CC306F">
        <w:rPr>
          <w:rFonts w:ascii="Trebuchet MS" w:hAnsi="Trebuchet MS"/>
          <w:bCs/>
        </w:rPr>
        <w:t>a</w:t>
      </w:r>
      <w:r>
        <w:rPr>
          <w:rFonts w:ascii="Trebuchet MS" w:hAnsi="Trebuchet MS"/>
          <w:bCs/>
        </w:rPr>
        <w:t>le</w:t>
      </w:r>
      <w:r w:rsidRPr="00CC306F">
        <w:rPr>
          <w:rFonts w:ascii="Trebuchet MS" w:hAnsi="Trebuchet MS"/>
          <w:bCs/>
        </w:rPr>
        <w:t xml:space="preserve"> partenerilor</w:t>
      </w:r>
      <w:r>
        <w:rPr>
          <w:rFonts w:ascii="Trebuchet MS" w:hAnsi="Trebuchet MS"/>
          <w:bCs/>
        </w:rPr>
        <w:t>, care</w:t>
      </w:r>
      <w:r w:rsidRPr="00CC306F">
        <w:rPr>
          <w:rFonts w:ascii="Trebuchet MS" w:hAnsi="Trebuchet MS"/>
          <w:bCs/>
        </w:rPr>
        <w:t xml:space="preserve"> a</w:t>
      </w:r>
      <w:r>
        <w:rPr>
          <w:rFonts w:ascii="Trebuchet MS" w:hAnsi="Trebuchet MS"/>
          <w:bCs/>
        </w:rPr>
        <w:t>u</w:t>
      </w:r>
      <w:r w:rsidRPr="00CC306F">
        <w:rPr>
          <w:rFonts w:ascii="Trebuchet MS" w:hAnsi="Trebuchet MS"/>
          <w:bCs/>
        </w:rPr>
        <w:t xml:space="preserve"> avut loc în </w:t>
      </w:r>
      <w:r>
        <w:rPr>
          <w:rFonts w:ascii="Trebuchet MS" w:hAnsi="Trebuchet MS"/>
          <w:bCs/>
        </w:rPr>
        <w:t>comunele</w:t>
      </w:r>
      <w:r w:rsidRPr="00CC306F">
        <w:rPr>
          <w:rFonts w:ascii="Trebuchet MS" w:hAnsi="Trebuchet MS"/>
          <w:bCs/>
        </w:rPr>
        <w:t xml:space="preserve"> </w:t>
      </w:r>
      <w:r>
        <w:rPr>
          <w:rFonts w:ascii="Trebuchet MS" w:hAnsi="Trebuchet MS"/>
          <w:bCs/>
        </w:rPr>
        <w:t xml:space="preserve">Brăești </w:t>
      </w:r>
      <w:r w:rsidR="006F4E2A">
        <w:rPr>
          <w:rFonts w:ascii="Trebuchet MS" w:hAnsi="Trebuchet MS"/>
          <w:bCs/>
        </w:rPr>
        <w:t>–</w:t>
      </w:r>
      <w:r>
        <w:rPr>
          <w:rFonts w:ascii="Trebuchet MS" w:hAnsi="Trebuchet MS"/>
          <w:bCs/>
        </w:rPr>
        <w:t xml:space="preserve"> </w:t>
      </w:r>
      <w:r w:rsidR="006F4E2A" w:rsidRPr="00252906">
        <w:rPr>
          <w:rFonts w:ascii="Trebuchet MS" w:hAnsi="Trebuchet MS"/>
          <w:bCs/>
        </w:rPr>
        <w:t>30</w:t>
      </w:r>
      <w:r w:rsidR="006F4E2A">
        <w:rPr>
          <w:rFonts w:ascii="Trebuchet MS" w:hAnsi="Trebuchet MS"/>
          <w:bCs/>
        </w:rPr>
        <w:t xml:space="preserve"> de</w:t>
      </w:r>
      <w:r>
        <w:rPr>
          <w:rFonts w:ascii="Trebuchet MS" w:hAnsi="Trebuchet MS"/>
          <w:bCs/>
        </w:rPr>
        <w:t xml:space="preserve">  persoane participante și Lungani </w:t>
      </w:r>
      <w:r w:rsidR="006F4E2A">
        <w:rPr>
          <w:rFonts w:ascii="Trebuchet MS" w:hAnsi="Trebuchet MS"/>
          <w:bCs/>
        </w:rPr>
        <w:t>–</w:t>
      </w:r>
      <w:r>
        <w:rPr>
          <w:rFonts w:ascii="Trebuchet MS" w:hAnsi="Trebuchet MS"/>
          <w:bCs/>
        </w:rPr>
        <w:t xml:space="preserve"> </w:t>
      </w:r>
      <w:r w:rsidR="006F4E2A">
        <w:rPr>
          <w:rFonts w:ascii="Trebuchet MS" w:hAnsi="Trebuchet MS"/>
          <w:bCs/>
        </w:rPr>
        <w:t>31 de</w:t>
      </w:r>
      <w:r>
        <w:rPr>
          <w:rFonts w:ascii="Trebuchet MS" w:hAnsi="Trebuchet MS"/>
          <w:bCs/>
        </w:rPr>
        <w:t xml:space="preserve"> persoane prezente</w:t>
      </w:r>
      <w:r w:rsidRPr="00CC306F">
        <w:rPr>
          <w:rFonts w:ascii="Trebuchet MS" w:hAnsi="Trebuchet MS"/>
          <w:bCs/>
        </w:rPr>
        <w:t xml:space="preserve">. </w:t>
      </w:r>
    </w:p>
    <w:p w:rsidR="00BF35C2" w:rsidRPr="00CC306F" w:rsidRDefault="00BF35C2" w:rsidP="00BF35C2">
      <w:pPr>
        <w:autoSpaceDE w:val="0"/>
        <w:autoSpaceDN w:val="0"/>
        <w:adjustRightInd w:val="0"/>
        <w:spacing w:after="0"/>
        <w:ind w:firstLine="708"/>
        <w:jc w:val="both"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G</w:t>
      </w:r>
      <w:r w:rsidRPr="00CC306F">
        <w:rPr>
          <w:rFonts w:ascii="Trebuchet MS" w:hAnsi="Trebuchet MS"/>
          <w:bCs/>
        </w:rPr>
        <w:t>rupuri</w:t>
      </w:r>
      <w:r>
        <w:rPr>
          <w:rFonts w:ascii="Trebuchet MS" w:hAnsi="Trebuchet MS"/>
          <w:bCs/>
        </w:rPr>
        <w:t>le de lucru cu partenerii au</w:t>
      </w:r>
      <w:r w:rsidRPr="00CC306F">
        <w:rPr>
          <w:rFonts w:ascii="Trebuchet MS" w:hAnsi="Trebuchet MS"/>
          <w:bCs/>
        </w:rPr>
        <w:t xml:space="preserve"> </w:t>
      </w:r>
      <w:r>
        <w:rPr>
          <w:rFonts w:ascii="Trebuchet MS" w:hAnsi="Trebuchet MS"/>
          <w:bCs/>
        </w:rPr>
        <w:t xml:space="preserve">avut </w:t>
      </w:r>
      <w:r w:rsidRPr="00CC306F">
        <w:rPr>
          <w:rFonts w:ascii="Trebuchet MS" w:hAnsi="Trebuchet MS"/>
          <w:bCs/>
        </w:rPr>
        <w:t>următoarele tematici:</w:t>
      </w:r>
    </w:p>
    <w:p w:rsidR="00BF35C2" w:rsidRDefault="00BF35C2" w:rsidP="00BF35C2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rebuchet MS" w:hAnsi="Trebuchet MS"/>
          <w:bCs/>
        </w:rPr>
      </w:pPr>
      <w:r w:rsidRPr="00CC306F">
        <w:rPr>
          <w:rFonts w:ascii="Trebuchet MS" w:hAnsi="Trebuchet MS"/>
          <w:bCs/>
        </w:rPr>
        <w:t xml:space="preserve">identificarea principalelor priorități din teritoriul </w:t>
      </w:r>
      <w:r w:rsidRPr="006C4E06">
        <w:rPr>
          <w:rFonts w:ascii="Trebuchet MS" w:hAnsi="Trebuchet MS"/>
          <w:bCs/>
        </w:rPr>
        <w:t xml:space="preserve">Grupului de Acțiune Locală </w:t>
      </w:r>
      <w:r>
        <w:rPr>
          <w:rFonts w:ascii="Trebuchet MS" w:hAnsi="Trebuchet MS"/>
          <w:bCs/>
        </w:rPr>
        <w:t>Stejarul, pornind</w:t>
      </w:r>
      <w:r w:rsidRPr="00CC306F">
        <w:rPr>
          <w:rFonts w:ascii="Trebuchet MS" w:hAnsi="Trebuchet MS"/>
          <w:bCs/>
        </w:rPr>
        <w:t xml:space="preserve"> de la informațiile culese din teritoriul GAL</w:t>
      </w:r>
      <w:r>
        <w:rPr>
          <w:rFonts w:ascii="Trebuchet MS" w:hAnsi="Trebuchet MS"/>
          <w:bCs/>
        </w:rPr>
        <w:t>;</w:t>
      </w:r>
    </w:p>
    <w:p w:rsidR="00BF35C2" w:rsidRDefault="00BF35C2" w:rsidP="00BF35C2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rebuchet MS" w:hAnsi="Trebuchet MS"/>
          <w:bCs/>
        </w:rPr>
      </w:pPr>
      <w:r w:rsidRPr="00CC306F">
        <w:rPr>
          <w:rFonts w:ascii="Trebuchet MS" w:hAnsi="Trebuchet MS"/>
          <w:bCs/>
        </w:rPr>
        <w:t>stabilirea domeniilor de intervenție ce se vor regăsi în noua strategie GAL</w:t>
      </w:r>
      <w:r>
        <w:rPr>
          <w:rFonts w:ascii="Trebuchet MS" w:hAnsi="Trebuchet MS"/>
          <w:bCs/>
        </w:rPr>
        <w:t>;</w:t>
      </w:r>
    </w:p>
    <w:p w:rsidR="00BF35C2" w:rsidRPr="00CC306F" w:rsidRDefault="00BF35C2" w:rsidP="00BF35C2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rebuchet MS" w:hAnsi="Trebuchet MS"/>
          <w:bCs/>
        </w:rPr>
      </w:pPr>
      <w:r w:rsidRPr="00CC306F">
        <w:rPr>
          <w:rFonts w:ascii="Trebuchet MS" w:hAnsi="Trebuchet MS"/>
          <w:bCs/>
        </w:rPr>
        <w:t xml:space="preserve">realizarea fișelor măsurilor propuse pentru noua Strategie </w:t>
      </w:r>
      <w:r>
        <w:rPr>
          <w:rFonts w:ascii="Trebuchet MS" w:hAnsi="Trebuchet MS"/>
          <w:bCs/>
        </w:rPr>
        <w:t>de Dezvoltare Locală 2014-2020.</w:t>
      </w:r>
      <w:r w:rsidRPr="00CC306F">
        <w:rPr>
          <w:rFonts w:ascii="Trebuchet MS" w:hAnsi="Trebuchet MS"/>
          <w:bCs/>
        </w:rPr>
        <w:t xml:space="preserve"> </w:t>
      </w:r>
    </w:p>
    <w:p w:rsidR="00BF35C2" w:rsidRPr="00CC306F" w:rsidRDefault="00BF35C2" w:rsidP="00BF35C2">
      <w:pPr>
        <w:autoSpaceDE w:val="0"/>
        <w:autoSpaceDN w:val="0"/>
        <w:adjustRightInd w:val="0"/>
        <w:spacing w:after="0"/>
        <w:ind w:firstLine="708"/>
        <w:jc w:val="both"/>
        <w:rPr>
          <w:rFonts w:ascii="Trebuchet MS" w:hAnsi="Trebuchet MS"/>
          <w:bCs/>
        </w:rPr>
      </w:pPr>
      <w:r w:rsidRPr="00CC306F">
        <w:rPr>
          <w:rFonts w:ascii="Trebuchet MS" w:hAnsi="Trebuchet MS"/>
          <w:bCs/>
        </w:rPr>
        <w:t xml:space="preserve">Realizarea grupurilor de lucru tematice a dus la schimburi și aport de idei noi, precum și la obținerea de informații suplimentare privind abordarea LEADER. În această etapă de elaborare a Strategiei de Dezvoltare Locală a GAL s-a asigurat promovarea egalității dintre bărbați și femei și a integrării de gen, cât și prevenirea oricărei discriminări pe criterii de sex, origine rasială sau etnică, religie sau convingeri, handicap, vârstă sau orientare sexuală. </w:t>
      </w:r>
    </w:p>
    <w:p w:rsidR="00BF35C2" w:rsidRPr="00CC306F" w:rsidRDefault="00BF35C2" w:rsidP="00BF35C2">
      <w:pPr>
        <w:autoSpaceDE w:val="0"/>
        <w:autoSpaceDN w:val="0"/>
        <w:adjustRightInd w:val="0"/>
        <w:spacing w:after="0"/>
        <w:ind w:firstLine="708"/>
        <w:jc w:val="both"/>
        <w:rPr>
          <w:rFonts w:ascii="Trebuchet MS" w:hAnsi="Trebuchet MS"/>
          <w:bCs/>
        </w:rPr>
      </w:pPr>
      <w:r w:rsidRPr="00CC306F">
        <w:rPr>
          <w:rFonts w:ascii="Trebuchet MS" w:hAnsi="Trebuchet MS"/>
          <w:bCs/>
        </w:rPr>
        <w:t>În baza inform</w:t>
      </w:r>
      <w:r w:rsidR="001E14F9">
        <w:rPr>
          <w:rFonts w:ascii="Trebuchet MS" w:hAnsi="Trebuchet MS"/>
          <w:bCs/>
        </w:rPr>
        <w:t>ațiilor culese prin intervievarea</w:t>
      </w:r>
      <w:r w:rsidRPr="00CC306F">
        <w:rPr>
          <w:rFonts w:ascii="Trebuchet MS" w:hAnsi="Trebuchet MS"/>
          <w:bCs/>
        </w:rPr>
        <w:t xml:space="preserve"> actorilor locali și </w:t>
      </w:r>
      <w:r w:rsidR="001E14F9">
        <w:rPr>
          <w:rFonts w:ascii="Trebuchet MS" w:hAnsi="Trebuchet MS"/>
          <w:bCs/>
        </w:rPr>
        <w:t xml:space="preserve">a </w:t>
      </w:r>
      <w:r w:rsidRPr="00CC306F">
        <w:rPr>
          <w:rFonts w:ascii="Trebuchet MS" w:hAnsi="Trebuchet MS"/>
          <w:bCs/>
        </w:rPr>
        <w:t xml:space="preserve">animării teritoriului s-a realizat analiza diagnostic și SWOT a teritoriului, în urma cărora au fost identificate priorităților, obiectivelor și domeniilor de intervenție prezentate în capitolul IV a SDL, acestea constituind pilonul principal în vederea elaborării de către echipa tehnică GAL a Strategiei de Dezvoltare Locală 2014-2020 a </w:t>
      </w:r>
      <w:r>
        <w:rPr>
          <w:rFonts w:ascii="Trebuchet MS" w:hAnsi="Trebuchet MS"/>
          <w:bCs/>
        </w:rPr>
        <w:t>GAL Stejarul</w:t>
      </w:r>
      <w:r w:rsidRPr="00CC306F">
        <w:rPr>
          <w:rFonts w:ascii="Trebuchet MS" w:hAnsi="Trebuchet MS"/>
          <w:bCs/>
        </w:rPr>
        <w:t>.</w:t>
      </w:r>
    </w:p>
    <w:p w:rsidR="00BF35C2" w:rsidRDefault="00BF35C2" w:rsidP="00BF35C2">
      <w:pPr>
        <w:spacing w:after="0"/>
        <w:jc w:val="both"/>
        <w:rPr>
          <w:rFonts w:ascii="Trebuchet MS" w:hAnsi="Trebuchet MS"/>
          <w:b/>
          <w:bCs/>
        </w:rPr>
      </w:pPr>
    </w:p>
    <w:p w:rsidR="00BF35C2" w:rsidRDefault="00BF35C2" w:rsidP="00BF35C2">
      <w:pPr>
        <w:autoSpaceDE w:val="0"/>
        <w:autoSpaceDN w:val="0"/>
        <w:adjustRightInd w:val="0"/>
        <w:spacing w:after="0"/>
        <w:ind w:firstLine="720"/>
        <w:jc w:val="both"/>
        <w:rPr>
          <w:rFonts w:ascii="Trebuchet MS" w:hAnsi="Trebuchet MS"/>
          <w:bCs/>
        </w:rPr>
      </w:pPr>
      <w:r w:rsidRPr="002D4C42">
        <w:rPr>
          <w:rFonts w:ascii="Trebuchet MS" w:hAnsi="Trebuchet MS"/>
          <w:b/>
          <w:bCs/>
          <w:color w:val="4F6228" w:themeColor="accent3" w:themeShade="80"/>
        </w:rPr>
        <w:t>Acțiunile de animare</w:t>
      </w:r>
      <w:r w:rsidRPr="002D4C42">
        <w:rPr>
          <w:rFonts w:ascii="Trebuchet MS" w:hAnsi="Trebuchet MS"/>
          <w:bCs/>
          <w:color w:val="4F6228" w:themeColor="accent3" w:themeShade="80"/>
        </w:rPr>
        <w:t xml:space="preserve"> </w:t>
      </w:r>
      <w:r w:rsidR="00252906">
        <w:rPr>
          <w:rFonts w:ascii="Trebuchet MS" w:hAnsi="Trebuchet MS"/>
          <w:bCs/>
        </w:rPr>
        <w:t>au avut loc câte una în</w:t>
      </w:r>
      <w:bookmarkStart w:id="0" w:name="_GoBack"/>
      <w:bookmarkEnd w:id="0"/>
      <w:r w:rsidRPr="00744F3C">
        <w:rPr>
          <w:rFonts w:ascii="Trebuchet MS" w:hAnsi="Trebuchet MS"/>
          <w:bCs/>
        </w:rPr>
        <w:t xml:space="preserve"> fiecare</w:t>
      </w:r>
      <w:r>
        <w:rPr>
          <w:rFonts w:ascii="Trebuchet MS" w:hAnsi="Trebuchet MS"/>
          <w:bCs/>
        </w:rPr>
        <w:t xml:space="preserve"> dintre cele 4</w:t>
      </w:r>
      <w:r w:rsidRPr="00744F3C">
        <w:rPr>
          <w:rFonts w:ascii="Trebuchet MS" w:hAnsi="Trebuchet MS"/>
          <w:bCs/>
        </w:rPr>
        <w:t xml:space="preserve"> comune care alcătuiesc teritoriul, respectiv:</w:t>
      </w:r>
      <w:r>
        <w:rPr>
          <w:rFonts w:ascii="Trebuchet MS" w:hAnsi="Trebuchet MS"/>
          <w:bCs/>
        </w:rPr>
        <w:t xml:space="preserve"> Sinești, Ion Neculce, Brăești și Lungani.</w:t>
      </w:r>
      <w:r w:rsidRPr="003F638D">
        <w:rPr>
          <w:rFonts w:ascii="Trebuchet MS" w:hAnsi="Trebuchet MS"/>
          <w:bCs/>
        </w:rPr>
        <w:t xml:space="preserve"> </w:t>
      </w:r>
      <w:r>
        <w:rPr>
          <w:rFonts w:ascii="Trebuchet MS" w:hAnsi="Trebuchet MS"/>
          <w:bCs/>
        </w:rPr>
        <w:t xml:space="preserve">În cadrul activităților de animare din teritoriu, </w:t>
      </w:r>
      <w:r w:rsidRPr="00744F3C">
        <w:rPr>
          <w:rFonts w:ascii="Trebuchet MS" w:hAnsi="Trebuchet MS"/>
          <w:bCs/>
        </w:rPr>
        <w:t>a</w:t>
      </w:r>
      <w:r>
        <w:rPr>
          <w:rFonts w:ascii="Trebuchet MS" w:hAnsi="Trebuchet MS"/>
          <w:bCs/>
        </w:rPr>
        <w:t>u fost</w:t>
      </w:r>
      <w:r w:rsidRPr="00744F3C">
        <w:rPr>
          <w:rFonts w:ascii="Trebuchet MS" w:hAnsi="Trebuchet MS"/>
          <w:bCs/>
        </w:rPr>
        <w:t xml:space="preserve"> </w:t>
      </w:r>
      <w:r>
        <w:rPr>
          <w:rFonts w:ascii="Trebuchet MS" w:hAnsi="Trebuchet MS"/>
          <w:bCs/>
        </w:rPr>
        <w:t xml:space="preserve">distribuite </w:t>
      </w:r>
      <w:r w:rsidRPr="00744F3C">
        <w:rPr>
          <w:rFonts w:ascii="Trebuchet MS" w:hAnsi="Trebuchet MS"/>
          <w:b/>
          <w:bCs/>
        </w:rPr>
        <w:t xml:space="preserve">materiale </w:t>
      </w:r>
      <w:r>
        <w:rPr>
          <w:rFonts w:ascii="Trebuchet MS" w:hAnsi="Trebuchet MS"/>
          <w:b/>
          <w:bCs/>
        </w:rPr>
        <w:t>de promovare</w:t>
      </w:r>
      <w:r w:rsidRPr="00744F3C">
        <w:rPr>
          <w:rFonts w:ascii="Trebuchet MS" w:hAnsi="Trebuchet MS"/>
          <w:bCs/>
        </w:rPr>
        <w:t xml:space="preserve"> (</w:t>
      </w:r>
      <w:r w:rsidRPr="00744F3C">
        <w:rPr>
          <w:rFonts w:ascii="Trebuchet MS" w:hAnsi="Trebuchet MS"/>
          <w:b/>
          <w:bCs/>
        </w:rPr>
        <w:t>mapă, broșură, pliant, pix și block notes</w:t>
      </w:r>
      <w:r>
        <w:rPr>
          <w:rFonts w:ascii="Trebuchet MS" w:hAnsi="Trebuchet MS"/>
          <w:bCs/>
        </w:rPr>
        <w:t>) cu</w:t>
      </w:r>
      <w:r w:rsidRPr="00744F3C">
        <w:rPr>
          <w:rFonts w:ascii="Trebuchet MS" w:hAnsi="Trebuchet MS"/>
          <w:bCs/>
        </w:rPr>
        <w:t xml:space="preserve"> informații care fac referire la programul LEADER și la </w:t>
      </w:r>
      <w:r>
        <w:rPr>
          <w:rFonts w:ascii="Trebuchet MS" w:hAnsi="Trebuchet MS"/>
          <w:bCs/>
        </w:rPr>
        <w:t>importanța implicării</w:t>
      </w:r>
      <w:r w:rsidRPr="00744F3C">
        <w:rPr>
          <w:rFonts w:ascii="Trebuchet MS" w:hAnsi="Trebuchet MS"/>
          <w:bCs/>
        </w:rPr>
        <w:t xml:space="preserve"> populației în trasarea direcției de dezvoltare a zonei. </w:t>
      </w:r>
    </w:p>
    <w:p w:rsidR="00BF35C2" w:rsidRPr="00CC306F" w:rsidRDefault="00BF35C2" w:rsidP="00BF35C2">
      <w:pPr>
        <w:spacing w:after="0"/>
        <w:ind w:firstLine="708"/>
        <w:jc w:val="both"/>
        <w:rPr>
          <w:rFonts w:ascii="Trebuchet MS" w:hAnsi="Trebuchet MS" w:cs="Calibri"/>
        </w:rPr>
      </w:pPr>
    </w:p>
    <w:p w:rsidR="00BF35C2" w:rsidRPr="00B062E3" w:rsidRDefault="00BF35C2" w:rsidP="00BF35C2">
      <w:pPr>
        <w:spacing w:after="0"/>
        <w:ind w:left="708"/>
        <w:jc w:val="both"/>
        <w:rPr>
          <w:rFonts w:ascii="Trebuchet MS" w:hAnsi="Trebuchet MS"/>
        </w:rPr>
      </w:pPr>
    </w:p>
    <w:p w:rsidR="00BF35C2" w:rsidRPr="00DD4478" w:rsidRDefault="00BF35C2" w:rsidP="00BF35C2"/>
    <w:p w:rsidR="00B062E3" w:rsidRPr="00BF35C2" w:rsidRDefault="00B062E3" w:rsidP="00BF35C2"/>
    <w:sectPr w:rsidR="00B062E3" w:rsidRPr="00BF35C2" w:rsidSect="004376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14E" w:rsidRDefault="0057414E" w:rsidP="00DB1B33">
      <w:pPr>
        <w:spacing w:after="0" w:line="240" w:lineRule="auto"/>
      </w:pPr>
      <w:r>
        <w:separator/>
      </w:r>
    </w:p>
  </w:endnote>
  <w:endnote w:type="continuationSeparator" w:id="0">
    <w:p w:rsidR="0057414E" w:rsidRDefault="0057414E" w:rsidP="00DB1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14E" w:rsidRDefault="0057414E" w:rsidP="00DB1B33">
      <w:pPr>
        <w:spacing w:after="0" w:line="240" w:lineRule="auto"/>
      </w:pPr>
      <w:r>
        <w:separator/>
      </w:r>
    </w:p>
  </w:footnote>
  <w:footnote w:type="continuationSeparator" w:id="0">
    <w:p w:rsidR="0057414E" w:rsidRDefault="0057414E" w:rsidP="00DB1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A28D0"/>
    <w:multiLevelType w:val="hybridMultilevel"/>
    <w:tmpl w:val="7BA61FB2"/>
    <w:lvl w:ilvl="0" w:tplc="802CA97C">
      <w:numFmt w:val="bullet"/>
      <w:lvlText w:val="-"/>
      <w:lvlJc w:val="left"/>
      <w:pPr>
        <w:ind w:left="36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2A5F68"/>
    <w:multiLevelType w:val="hybridMultilevel"/>
    <w:tmpl w:val="ECA29FF8"/>
    <w:lvl w:ilvl="0" w:tplc="9B3E2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91B1B"/>
    <w:multiLevelType w:val="hybridMultilevel"/>
    <w:tmpl w:val="15800DD6"/>
    <w:lvl w:ilvl="0" w:tplc="802CA97C">
      <w:numFmt w:val="bullet"/>
      <w:lvlText w:val="-"/>
      <w:lvlJc w:val="left"/>
      <w:pPr>
        <w:ind w:left="36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2F0777"/>
    <w:multiLevelType w:val="hybridMultilevel"/>
    <w:tmpl w:val="64DA97AA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1DE59FE"/>
    <w:multiLevelType w:val="hybridMultilevel"/>
    <w:tmpl w:val="DE82CD56"/>
    <w:lvl w:ilvl="0" w:tplc="0418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0" w:hanging="360"/>
      </w:pPr>
    </w:lvl>
    <w:lvl w:ilvl="2" w:tplc="0418001B" w:tentative="1">
      <w:start w:val="1"/>
      <w:numFmt w:val="lowerRoman"/>
      <w:lvlText w:val="%3."/>
      <w:lvlJc w:val="right"/>
      <w:pPr>
        <w:ind w:left="2790" w:hanging="180"/>
      </w:pPr>
    </w:lvl>
    <w:lvl w:ilvl="3" w:tplc="0418000F" w:tentative="1">
      <w:start w:val="1"/>
      <w:numFmt w:val="decimal"/>
      <w:lvlText w:val="%4."/>
      <w:lvlJc w:val="left"/>
      <w:pPr>
        <w:ind w:left="3510" w:hanging="360"/>
      </w:pPr>
    </w:lvl>
    <w:lvl w:ilvl="4" w:tplc="04180019" w:tentative="1">
      <w:start w:val="1"/>
      <w:numFmt w:val="lowerLetter"/>
      <w:lvlText w:val="%5."/>
      <w:lvlJc w:val="left"/>
      <w:pPr>
        <w:ind w:left="4230" w:hanging="360"/>
      </w:pPr>
    </w:lvl>
    <w:lvl w:ilvl="5" w:tplc="0418001B" w:tentative="1">
      <w:start w:val="1"/>
      <w:numFmt w:val="lowerRoman"/>
      <w:lvlText w:val="%6."/>
      <w:lvlJc w:val="right"/>
      <w:pPr>
        <w:ind w:left="4950" w:hanging="180"/>
      </w:pPr>
    </w:lvl>
    <w:lvl w:ilvl="6" w:tplc="0418000F" w:tentative="1">
      <w:start w:val="1"/>
      <w:numFmt w:val="decimal"/>
      <w:lvlText w:val="%7."/>
      <w:lvlJc w:val="left"/>
      <w:pPr>
        <w:ind w:left="5670" w:hanging="360"/>
      </w:pPr>
    </w:lvl>
    <w:lvl w:ilvl="7" w:tplc="04180019" w:tentative="1">
      <w:start w:val="1"/>
      <w:numFmt w:val="lowerLetter"/>
      <w:lvlText w:val="%8."/>
      <w:lvlJc w:val="left"/>
      <w:pPr>
        <w:ind w:left="6390" w:hanging="360"/>
      </w:pPr>
    </w:lvl>
    <w:lvl w:ilvl="8" w:tplc="0418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34F847E5"/>
    <w:multiLevelType w:val="hybridMultilevel"/>
    <w:tmpl w:val="D8887E22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F4574C"/>
    <w:multiLevelType w:val="hybridMultilevel"/>
    <w:tmpl w:val="97201AB6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90192B"/>
    <w:multiLevelType w:val="hybridMultilevel"/>
    <w:tmpl w:val="697AD6B0"/>
    <w:lvl w:ilvl="0" w:tplc="0418000F">
      <w:start w:val="1"/>
      <w:numFmt w:val="decimal"/>
      <w:lvlText w:val="%1."/>
      <w:lvlJc w:val="left"/>
      <w:pPr>
        <w:ind w:left="1428" w:hanging="360"/>
      </w:p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D663C36"/>
    <w:multiLevelType w:val="hybridMultilevel"/>
    <w:tmpl w:val="F51E1156"/>
    <w:lvl w:ilvl="0" w:tplc="B4DE1C32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2F1E31"/>
    <w:multiLevelType w:val="hybridMultilevel"/>
    <w:tmpl w:val="0D1EBBC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027D0"/>
    <w:multiLevelType w:val="hybridMultilevel"/>
    <w:tmpl w:val="32A68344"/>
    <w:lvl w:ilvl="0" w:tplc="802CA97C">
      <w:numFmt w:val="bullet"/>
      <w:lvlText w:val="-"/>
      <w:lvlJc w:val="left"/>
      <w:pPr>
        <w:ind w:left="81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6D56CC"/>
    <w:multiLevelType w:val="hybridMultilevel"/>
    <w:tmpl w:val="3938718E"/>
    <w:lvl w:ilvl="0" w:tplc="A6C2F4F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2F66183"/>
    <w:multiLevelType w:val="hybridMultilevel"/>
    <w:tmpl w:val="54A0E43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800F0"/>
    <w:multiLevelType w:val="hybridMultilevel"/>
    <w:tmpl w:val="2B305772"/>
    <w:lvl w:ilvl="0" w:tplc="0418000F">
      <w:start w:val="1"/>
      <w:numFmt w:val="decimal"/>
      <w:lvlText w:val="%1."/>
      <w:lvlJc w:val="left"/>
      <w:pPr>
        <w:ind w:left="1428" w:hanging="360"/>
      </w:pPr>
    </w:lvl>
    <w:lvl w:ilvl="1" w:tplc="04180019">
      <w:start w:val="1"/>
      <w:numFmt w:val="lowerLetter"/>
      <w:lvlText w:val="%2."/>
      <w:lvlJc w:val="left"/>
      <w:pPr>
        <w:ind w:left="360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A1A7000"/>
    <w:multiLevelType w:val="hybridMultilevel"/>
    <w:tmpl w:val="1B00448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B0510D"/>
    <w:multiLevelType w:val="hybridMultilevel"/>
    <w:tmpl w:val="5E183C8A"/>
    <w:lvl w:ilvl="0" w:tplc="9B3E27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CA57089"/>
    <w:multiLevelType w:val="hybridMultilevel"/>
    <w:tmpl w:val="2A6490B6"/>
    <w:lvl w:ilvl="0" w:tplc="0418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80019" w:tentative="1">
      <w:start w:val="1"/>
      <w:numFmt w:val="lowerLetter"/>
      <w:lvlText w:val="%2."/>
      <w:lvlJc w:val="left"/>
      <w:pPr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64932D20"/>
    <w:multiLevelType w:val="hybridMultilevel"/>
    <w:tmpl w:val="A07E9E6E"/>
    <w:lvl w:ilvl="0" w:tplc="0418000F">
      <w:start w:val="1"/>
      <w:numFmt w:val="decimal"/>
      <w:lvlText w:val="%1."/>
      <w:lvlJc w:val="left"/>
      <w:pPr>
        <w:ind w:left="1428" w:hanging="360"/>
      </w:pPr>
    </w:lvl>
    <w:lvl w:ilvl="1" w:tplc="04180019">
      <w:start w:val="1"/>
      <w:numFmt w:val="lowerLetter"/>
      <w:lvlText w:val="%2."/>
      <w:lvlJc w:val="left"/>
      <w:pPr>
        <w:ind w:left="360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658744A6"/>
    <w:multiLevelType w:val="hybridMultilevel"/>
    <w:tmpl w:val="B3F65100"/>
    <w:lvl w:ilvl="0" w:tplc="0418000F">
      <w:start w:val="1"/>
      <w:numFmt w:val="decimal"/>
      <w:lvlText w:val="%1."/>
      <w:lvlJc w:val="left"/>
      <w:pPr>
        <w:ind w:left="1428" w:hanging="360"/>
      </w:pPr>
    </w:lvl>
    <w:lvl w:ilvl="1" w:tplc="0418000F">
      <w:start w:val="1"/>
      <w:numFmt w:val="decimal"/>
      <w:lvlText w:val="%2."/>
      <w:lvlJc w:val="left"/>
      <w:pPr>
        <w:ind w:left="360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67B13288"/>
    <w:multiLevelType w:val="hybridMultilevel"/>
    <w:tmpl w:val="7DA246E4"/>
    <w:lvl w:ilvl="0" w:tplc="802CA97C">
      <w:numFmt w:val="bullet"/>
      <w:lvlText w:val="-"/>
      <w:lvlJc w:val="left"/>
      <w:pPr>
        <w:ind w:left="36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EF0426D"/>
    <w:multiLevelType w:val="hybridMultilevel"/>
    <w:tmpl w:val="B5005A88"/>
    <w:lvl w:ilvl="0" w:tplc="A9C69D4E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/>
        <w:color w:val="4F6228" w:themeColor="accent3" w:themeShade="8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F28251D"/>
    <w:multiLevelType w:val="hybridMultilevel"/>
    <w:tmpl w:val="76A6490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02CA97C">
      <w:numFmt w:val="bullet"/>
      <w:lvlText w:val="-"/>
      <w:lvlJc w:val="left"/>
      <w:pPr>
        <w:ind w:left="81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C757B7"/>
    <w:multiLevelType w:val="hybridMultilevel"/>
    <w:tmpl w:val="9C2CBDD2"/>
    <w:lvl w:ilvl="0" w:tplc="0418000F">
      <w:start w:val="1"/>
      <w:numFmt w:val="decimal"/>
      <w:lvlText w:val="%1."/>
      <w:lvlJc w:val="left"/>
      <w:pPr>
        <w:ind w:left="1428" w:hanging="360"/>
      </w:pPr>
    </w:lvl>
    <w:lvl w:ilvl="1" w:tplc="04180019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7D4A4A30"/>
    <w:multiLevelType w:val="hybridMultilevel"/>
    <w:tmpl w:val="7C703216"/>
    <w:lvl w:ilvl="0" w:tplc="0418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>
    <w:nsid w:val="7D69707A"/>
    <w:multiLevelType w:val="hybridMultilevel"/>
    <w:tmpl w:val="15F0F17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24"/>
  </w:num>
  <w:num w:numId="4">
    <w:abstractNumId w:val="15"/>
  </w:num>
  <w:num w:numId="5">
    <w:abstractNumId w:val="14"/>
  </w:num>
  <w:num w:numId="6">
    <w:abstractNumId w:val="4"/>
  </w:num>
  <w:num w:numId="7">
    <w:abstractNumId w:val="1"/>
  </w:num>
  <w:num w:numId="8">
    <w:abstractNumId w:val="11"/>
  </w:num>
  <w:num w:numId="9">
    <w:abstractNumId w:val="12"/>
  </w:num>
  <w:num w:numId="10">
    <w:abstractNumId w:val="10"/>
  </w:num>
  <w:num w:numId="11">
    <w:abstractNumId w:val="22"/>
  </w:num>
  <w:num w:numId="12">
    <w:abstractNumId w:val="18"/>
  </w:num>
  <w:num w:numId="13">
    <w:abstractNumId w:val="13"/>
  </w:num>
  <w:num w:numId="14">
    <w:abstractNumId w:val="17"/>
  </w:num>
  <w:num w:numId="15">
    <w:abstractNumId w:val="7"/>
  </w:num>
  <w:num w:numId="16">
    <w:abstractNumId w:val="23"/>
  </w:num>
  <w:num w:numId="17">
    <w:abstractNumId w:val="0"/>
  </w:num>
  <w:num w:numId="18">
    <w:abstractNumId w:val="2"/>
  </w:num>
  <w:num w:numId="19">
    <w:abstractNumId w:val="19"/>
  </w:num>
  <w:num w:numId="20">
    <w:abstractNumId w:val="3"/>
  </w:num>
  <w:num w:numId="21">
    <w:abstractNumId w:val="16"/>
  </w:num>
  <w:num w:numId="22">
    <w:abstractNumId w:val="5"/>
  </w:num>
  <w:num w:numId="23">
    <w:abstractNumId w:val="6"/>
  </w:num>
  <w:num w:numId="24">
    <w:abstractNumId w:val="9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97E"/>
    <w:rsid w:val="0003435D"/>
    <w:rsid w:val="000C474A"/>
    <w:rsid w:val="00132C5F"/>
    <w:rsid w:val="001E14F9"/>
    <w:rsid w:val="00240240"/>
    <w:rsid w:val="00252906"/>
    <w:rsid w:val="002B03CA"/>
    <w:rsid w:val="002D4C42"/>
    <w:rsid w:val="002E7889"/>
    <w:rsid w:val="00320CBF"/>
    <w:rsid w:val="003C3936"/>
    <w:rsid w:val="003C497E"/>
    <w:rsid w:val="003D6750"/>
    <w:rsid w:val="003F638D"/>
    <w:rsid w:val="00437634"/>
    <w:rsid w:val="00461D86"/>
    <w:rsid w:val="0057414E"/>
    <w:rsid w:val="005A4F05"/>
    <w:rsid w:val="005E0C73"/>
    <w:rsid w:val="00600A8C"/>
    <w:rsid w:val="006B09F7"/>
    <w:rsid w:val="006D7754"/>
    <w:rsid w:val="006F4E2A"/>
    <w:rsid w:val="007643BC"/>
    <w:rsid w:val="007D491C"/>
    <w:rsid w:val="00813E20"/>
    <w:rsid w:val="008543E0"/>
    <w:rsid w:val="00856BE8"/>
    <w:rsid w:val="008773E0"/>
    <w:rsid w:val="008D4CD9"/>
    <w:rsid w:val="009122FD"/>
    <w:rsid w:val="00947DA6"/>
    <w:rsid w:val="009C1B70"/>
    <w:rsid w:val="009F66DC"/>
    <w:rsid w:val="00AC6871"/>
    <w:rsid w:val="00AC726C"/>
    <w:rsid w:val="00AD733A"/>
    <w:rsid w:val="00B062E3"/>
    <w:rsid w:val="00B76948"/>
    <w:rsid w:val="00BF1B6B"/>
    <w:rsid w:val="00BF35C2"/>
    <w:rsid w:val="00C17422"/>
    <w:rsid w:val="00C778D7"/>
    <w:rsid w:val="00C8266C"/>
    <w:rsid w:val="00C913AD"/>
    <w:rsid w:val="00CC306F"/>
    <w:rsid w:val="00D56D77"/>
    <w:rsid w:val="00DA6C95"/>
    <w:rsid w:val="00DB1B33"/>
    <w:rsid w:val="00DD4478"/>
    <w:rsid w:val="00E24911"/>
    <w:rsid w:val="00ED44C8"/>
    <w:rsid w:val="00F0514E"/>
    <w:rsid w:val="00F160C2"/>
    <w:rsid w:val="00F8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5C2"/>
  </w:style>
  <w:style w:type="paragraph" w:styleId="Heading1">
    <w:name w:val="heading 1"/>
    <w:basedOn w:val="Normal"/>
    <w:next w:val="Normal"/>
    <w:link w:val="Heading1Char"/>
    <w:qFormat/>
    <w:rsid w:val="00DB1B3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4911"/>
    <w:pPr>
      <w:ind w:left="720"/>
      <w:contextualSpacing/>
    </w:pPr>
  </w:style>
  <w:style w:type="table" w:styleId="TableGrid">
    <w:name w:val="Table Grid"/>
    <w:basedOn w:val="TableNormal"/>
    <w:uiPriority w:val="59"/>
    <w:rsid w:val="00813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DB1B33"/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paragraph" w:styleId="Header">
    <w:name w:val="header"/>
    <w:basedOn w:val="Normal"/>
    <w:link w:val="HeaderChar"/>
    <w:uiPriority w:val="99"/>
    <w:unhideWhenUsed/>
    <w:rsid w:val="00DB1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B33"/>
  </w:style>
  <w:style w:type="paragraph" w:styleId="Footer">
    <w:name w:val="footer"/>
    <w:basedOn w:val="Normal"/>
    <w:link w:val="FooterChar"/>
    <w:uiPriority w:val="99"/>
    <w:unhideWhenUsed/>
    <w:rsid w:val="00DB1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B33"/>
  </w:style>
  <w:style w:type="table" w:styleId="MediumList1-Accent3">
    <w:name w:val="Medium List 1 Accent 3"/>
    <w:basedOn w:val="TableNormal"/>
    <w:uiPriority w:val="65"/>
    <w:rsid w:val="00DB1B3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ghtGrid-Accent3">
    <w:name w:val="Light Grid Accent 3"/>
    <w:basedOn w:val="TableNormal"/>
    <w:uiPriority w:val="62"/>
    <w:rsid w:val="007643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3C393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9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5C2"/>
  </w:style>
  <w:style w:type="paragraph" w:styleId="Heading1">
    <w:name w:val="heading 1"/>
    <w:basedOn w:val="Normal"/>
    <w:next w:val="Normal"/>
    <w:link w:val="Heading1Char"/>
    <w:qFormat/>
    <w:rsid w:val="00DB1B3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4911"/>
    <w:pPr>
      <w:ind w:left="720"/>
      <w:contextualSpacing/>
    </w:pPr>
  </w:style>
  <w:style w:type="table" w:styleId="TableGrid">
    <w:name w:val="Table Grid"/>
    <w:basedOn w:val="TableNormal"/>
    <w:uiPriority w:val="59"/>
    <w:rsid w:val="00813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DB1B33"/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paragraph" w:styleId="Header">
    <w:name w:val="header"/>
    <w:basedOn w:val="Normal"/>
    <w:link w:val="HeaderChar"/>
    <w:uiPriority w:val="99"/>
    <w:unhideWhenUsed/>
    <w:rsid w:val="00DB1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B33"/>
  </w:style>
  <w:style w:type="paragraph" w:styleId="Footer">
    <w:name w:val="footer"/>
    <w:basedOn w:val="Normal"/>
    <w:link w:val="FooterChar"/>
    <w:uiPriority w:val="99"/>
    <w:unhideWhenUsed/>
    <w:rsid w:val="00DB1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B33"/>
  </w:style>
  <w:style w:type="table" w:styleId="MediumList1-Accent3">
    <w:name w:val="Medium List 1 Accent 3"/>
    <w:basedOn w:val="TableNormal"/>
    <w:uiPriority w:val="65"/>
    <w:rsid w:val="00DB1B3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ghtGrid-Accent3">
    <w:name w:val="Light Grid Accent 3"/>
    <w:basedOn w:val="TableNormal"/>
    <w:uiPriority w:val="62"/>
    <w:rsid w:val="007643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3C393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9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3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5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27E9C-83E8-485F-80C4-AD56F5CE8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854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usr1</dc:creator>
  <cp:lastModifiedBy>usr1</cp:lastModifiedBy>
  <cp:revision>24</cp:revision>
  <dcterms:created xsi:type="dcterms:W3CDTF">2016-03-16T13:26:00Z</dcterms:created>
  <dcterms:modified xsi:type="dcterms:W3CDTF">2016-03-29T12:50:00Z</dcterms:modified>
</cp:coreProperties>
</file>